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3C07" w14:textId="18CFBB41" w:rsidR="00B913D1" w:rsidRPr="00B913D1" w:rsidRDefault="002F5938" w:rsidP="00B91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5938">
        <w:rPr>
          <w:rFonts w:ascii="Arial" w:hAnsi="Arial" w:cs="Arial"/>
          <w:b/>
          <w:bCs/>
          <w:color w:val="222222"/>
          <w:shd w:val="clear" w:color="auto" w:fill="FFFFFF"/>
        </w:rPr>
        <w:t>Renault estuda carros híbridos movidos a etanol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 Renault estuda o desenvolvimento de carros híbridos movidos a etanol, segundo Ricardo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Gondo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presidente da montadora no Brasil. Esta seria uma forma de inserir a operação industrial do Paraná no processo de eletrificação dos veículos. Já a produção local de veículos 100% elétricos, uma especialidade da marca francesa, não está nos planos dessa e de nenhuma outra montadora, por enquanto. Assim como as demais, a Renault continua a importar os veículos que dependem do carregamento das baterias em tomadas e que hoje representam 0,4% das vendas de carros no país.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 Renault anunciou ontem a venda, no Brasil, de mais três modelos 100% elétricos. O mais aguardado é 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Mégane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que voltará ao país como utilitário esportivo na versão elétrica. Além desse, a montadora francesa anunciou também o lançamento das novas versões elétricas do utilitário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Kangoo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 da van Master. Os três começarão a ser vendidos no segundo trimestre de 2023.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Esses três modelos se juntam ao compacto Zoe e à versão elétrica do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Kwid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um “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Suv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” compacto lançado recentemente e que está entre os elétricos mais baratos do país. Custa R$ 146.990. No primeiro dia de um grande evento da Renault voltado à eletrificação e mobilidade, em São Paulo, na segunda-feira (5), foram também entregues as três primeiras unidades do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Kwid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elétrico, que chega importado da China.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Durante a entrevista de apresentação do seminário, os executivos da montadora tentaram desmistificar a ideia de que a falta de infraestrutura é um impedimento para o elétrico rodar no Brasil. Ao mesmo tempo, destacaram que, com o uso, o preço mais elevado desse tipo de veículo pode ser compensado pelo custo mais baixo de abastecimento.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Segundo o vice-presidente comercial da Renault, Bruno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Hohmann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para quem roda 20 mil quilômetros por ano, “a conta fecha” no terceiro ano. Ou seja, após três anos de uso, o preço mais elevado do modelo 100% elétrico (que custa quase o dobro do que um veículo convencional) é compensado pelo custo mais baixo da energia.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Para mostrar que o carregamento é mais simples do que alguns imaginam,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Hohmann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apresentou, num telão, a foto da própria casa. Da janela da cozinha saía o cabo para a recarga do veículo estacionado em frente à casa. “Simplesmente desliguei a cafeteira para colocar o cabo do carro. É possível carregar as baterias do carro em qualquer tomada”, disse. A autonomia do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Kwid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elétrico chega a 298 quilômetros no meio urbano.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 direção da marca francesa também aposta na expansão da oferta de energia elétrica no Brasil, com a ampliação das redes de captação eólica e solar. Uma pesquisa da empresa com clientes que adquiriram o primeiro lote do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Kwid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elétrico revelou que 60% das pessoas que compraram o modelo possuem geração de energia solar em casa.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 participação dos modelos elétricos ainda é baixa no mercado brasileiro. Segundo dados da Associação Nacional dos Fabricantes de Veículos Automotores (Anfavea), os carros carregados em tomadas representaram 0,4% das vendas acumuladas neste ano. A fatia dos híbridos foi de 1,9%. A participação de veículos leves a diesel, que ainda aparece como fonte de energia em picapes, ficou com 12,6%. A ampla maioria (82,3%) das vendas foi dos chamados “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flex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”, com motores a combustão que funcionam a gasolina ou etanol. Carros movidos a gasolina representaram 2,8% do total. Apesar de ainda baixos, os volumes crescem mais do que o mercado geral. Há um ano, a participação dos 100% elétricos no Brasil estava em 0,1%.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lastRenderedPageBreak/>
        <w:br/>
      </w:r>
      <w:r>
        <w:rPr>
          <w:rFonts w:ascii="Arial" w:hAnsi="Arial" w:cs="Arial"/>
          <w:color w:val="222222"/>
          <w:shd w:val="clear" w:color="auto" w:fill="FFFFFF"/>
        </w:rPr>
        <w:t>A Renault tem planos de ser reconhecida mundialmente pela eletrificação de sua linha. Junto com as parceiras da aliança Renault- Nissan - Mitsubishi, anunciou plano de investimentos global, reunindo as três marcas, que somará € 33 bilhões para tentar chegar em 2026 com a maior gama de elétricos do mundo.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06/09/2022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Fonte: Valor Econômico</w:t>
      </w:r>
    </w:p>
    <w:p w14:paraId="23CA8E12" w14:textId="77777777" w:rsidR="00B913D1" w:rsidRPr="00086F3D" w:rsidRDefault="00B913D1" w:rsidP="00086F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213AF1A" w14:textId="77777777" w:rsidR="00417209" w:rsidRPr="00086F3D" w:rsidRDefault="00000000" w:rsidP="00086F3D"/>
    <w:sectPr w:rsidR="00417209" w:rsidRPr="00086F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3D"/>
    <w:rsid w:val="00086F3D"/>
    <w:rsid w:val="002F5938"/>
    <w:rsid w:val="007B51ED"/>
    <w:rsid w:val="007B5D83"/>
    <w:rsid w:val="00B913D1"/>
    <w:rsid w:val="00D3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7033"/>
  <w15:chartTrackingRefBased/>
  <w15:docId w15:val="{2F7D40E6-42D1-49D3-BEB1-36195E57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86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Hagile</dc:creator>
  <cp:keywords/>
  <dc:description/>
  <cp:lastModifiedBy>Allan Hagile</cp:lastModifiedBy>
  <cp:revision>1</cp:revision>
  <dcterms:created xsi:type="dcterms:W3CDTF">2022-09-26T11:17:00Z</dcterms:created>
  <dcterms:modified xsi:type="dcterms:W3CDTF">2022-09-26T11:32:00Z</dcterms:modified>
</cp:coreProperties>
</file>